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C92CD2">
        <w:rPr>
          <w:b/>
          <w:sz w:val="32"/>
          <w:szCs w:val="32"/>
        </w:rPr>
        <w:t>3-</w:t>
      </w:r>
      <w:r w:rsidRPr="00092016">
        <w:rPr>
          <w:b/>
          <w:sz w:val="32"/>
          <w:szCs w:val="32"/>
        </w:rPr>
        <w:t xml:space="preserve"> 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11.09.2023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 w:rsidRPr="00092016">
        <w:rPr>
          <w:b/>
        </w:rPr>
        <w:t>ОТНОСНО</w:t>
      </w:r>
      <w:r>
        <w:t>:Определяне на броя на мандатите за общински съветници при произвеждане на изборите за общински съветници и за кметове на 29 октомври 2023 г. за изборен район 1339  община Сърница.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>
        <w:t>Броят на мандатите за общински съветници се определя в зависимост от броя на населението на общината към 4 август 2023 г.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МРРБ, в конкретния случай над 5000 души. Броят на мандатите се определя съгласно чл. 19 от Закона за местното самоуправление и местната администрация.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>
        <w:t>Предвид изложеното и на основание чл.87, ал.1, т.1 от Изборния, ОИК – Сърница</w:t>
      </w:r>
      <w:r>
        <w:rPr>
          <w:rStyle w:val="ac"/>
        </w:rPr>
        <w:t>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</w:rPr>
      </w:pP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</w:rPr>
      </w:pPr>
      <w:r>
        <w:rPr>
          <w:rStyle w:val="ac"/>
        </w:rPr>
        <w:t>РЕШИ: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center"/>
      </w:pP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>
        <w:t>ОПРЕДЕЛЯ: броя на мандатите за общински съветници при произвеждане на изборите за общински съветници и за кметове на 29 октомври 2023 г. за многомандатен изборен район </w:t>
      </w:r>
      <w:r w:rsidR="007639A8">
        <w:rPr>
          <w:rStyle w:val="ac"/>
        </w:rPr>
        <w:t>13</w:t>
      </w:r>
      <w:r>
        <w:rPr>
          <w:rStyle w:val="ac"/>
        </w:rPr>
        <w:t xml:space="preserve">39 </w:t>
      </w:r>
      <w:r>
        <w:t> на </w:t>
      </w:r>
      <w:r>
        <w:rPr>
          <w:rStyle w:val="ac"/>
        </w:rPr>
        <w:t>13 /тринадесет / съветници.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да се обяви на таблото на ОИК – Сърница и да се публикува в интернет страницата на комисията.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подлежи на оспорване в тридневен срок от обявяването му по реда на чл.88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A76804" w:rsidRDefault="00A76804" w:rsidP="00092016"/>
    <w:sectPr w:rsidR="00A76804" w:rsidSect="00510E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000" w:rsidRDefault="00CD6000" w:rsidP="00FA159E">
      <w:pPr>
        <w:spacing w:after="0" w:line="240" w:lineRule="auto"/>
      </w:pPr>
      <w:r>
        <w:separator/>
      </w:r>
    </w:p>
  </w:endnote>
  <w:endnote w:type="continuationSeparator" w:id="1">
    <w:p w:rsidR="00CD6000" w:rsidRDefault="00CD6000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000" w:rsidRDefault="00CD6000" w:rsidP="00FA159E">
      <w:pPr>
        <w:spacing w:after="0" w:line="240" w:lineRule="auto"/>
      </w:pPr>
      <w:r>
        <w:separator/>
      </w:r>
    </w:p>
  </w:footnote>
  <w:footnote w:type="continuationSeparator" w:id="1">
    <w:p w:rsidR="00CD6000" w:rsidRDefault="00CD6000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92016"/>
    <w:rsid w:val="00196770"/>
    <w:rsid w:val="00256ABD"/>
    <w:rsid w:val="00327CA7"/>
    <w:rsid w:val="00510E96"/>
    <w:rsid w:val="00685088"/>
    <w:rsid w:val="007639A8"/>
    <w:rsid w:val="00A152F0"/>
    <w:rsid w:val="00A76804"/>
    <w:rsid w:val="00C92CD2"/>
    <w:rsid w:val="00C96E21"/>
    <w:rsid w:val="00CD6000"/>
    <w:rsid w:val="00D47450"/>
    <w:rsid w:val="00F25978"/>
    <w:rsid w:val="00F272DF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7</cp:revision>
  <cp:lastPrinted>2023-09-11T15:04:00Z</cp:lastPrinted>
  <dcterms:created xsi:type="dcterms:W3CDTF">2023-09-11T11:26:00Z</dcterms:created>
  <dcterms:modified xsi:type="dcterms:W3CDTF">2023-09-11T15:04:00Z</dcterms:modified>
</cp:coreProperties>
</file>